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75" w:rsidRDefault="00746E75" w:rsidP="00746E75">
      <w:pPr>
        <w:pStyle w:val="2"/>
        <w:spacing w:after="83"/>
        <w:ind w:left="-5" w:right="283"/>
      </w:pPr>
      <w:r>
        <w:t xml:space="preserve">Инструкция для участника ГИА, зачитываемая </w:t>
      </w:r>
      <w:proofErr w:type="gramStart"/>
      <w:r>
        <w:t>организатором  в</w:t>
      </w:r>
      <w:proofErr w:type="gramEnd"/>
      <w:r>
        <w:t xml:space="preserve"> аудитории перед началом экзамена </w:t>
      </w:r>
    </w:p>
    <w:p w:rsidR="00746E75" w:rsidRDefault="00746E75" w:rsidP="00746E75">
      <w:pPr>
        <w:spacing w:after="2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46E75" w:rsidRDefault="00746E75" w:rsidP="00746E75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746E75" w:rsidRDefault="00746E75" w:rsidP="00746E75">
      <w:pPr>
        <w:ind w:left="-15" w:right="284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B3A0F7F" wp14:editId="4D713B46">
            <wp:simplePos x="0" y="0"/>
            <wp:positionH relativeFrom="column">
              <wp:posOffset>-94740</wp:posOffset>
            </wp:positionH>
            <wp:positionV relativeFrom="paragraph">
              <wp:posOffset>-218327</wp:posOffset>
            </wp:positionV>
            <wp:extent cx="6653785" cy="1356360"/>
            <wp:effectExtent l="0" t="0" r="0" b="0"/>
            <wp:wrapNone/>
            <wp:docPr id="176975" name="Picture 17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5" name="Picture 1769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378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Текст, который выделен жирным шрифтом, должен быть прочитан участникам ГИА </w:t>
      </w:r>
      <w:r>
        <w:rPr>
          <w:u w:val="single" w:color="000000"/>
        </w:rPr>
        <w:t>слово в слово</w:t>
      </w:r>
      <w:r>
        <w:t xml:space="preserve">. Это делается для стандартизации процедуры проведения ГИА. </w:t>
      </w:r>
      <w:r>
        <w:rPr>
          <w:i/>
        </w:rPr>
        <w:t>Комментарии, выделенные</w:t>
      </w:r>
      <w:r>
        <w:t xml:space="preserve"> </w:t>
      </w:r>
      <w:r>
        <w:rPr>
          <w:i/>
        </w:rPr>
        <w:t>курсивом, не читаются участникам ГИА. Они даны в помощь организатору</w:t>
      </w:r>
      <w:r>
        <w:t xml:space="preserve">. Инструктаж и экзамен проводятся в спокойной и доброжелательной обстановке. </w:t>
      </w:r>
    </w:p>
    <w:p w:rsidR="00746E75" w:rsidRDefault="00746E75" w:rsidP="00746E75">
      <w:pPr>
        <w:spacing w:after="21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746E75" w:rsidRDefault="00746E75" w:rsidP="00746E75">
      <w:pPr>
        <w:spacing w:after="0" w:line="259" w:lineRule="auto"/>
        <w:ind w:left="709" w:right="0" w:firstLine="0"/>
        <w:jc w:val="left"/>
      </w:pPr>
      <w:r>
        <w:rPr>
          <w:i/>
        </w:rPr>
        <w:t xml:space="preserve">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Подготовительные мероприятия: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>Не позднее 8.45 по местному времени оформить на доске в аудитории образец регистрационных полей бланка регистрации участника ГИА</w:t>
      </w:r>
      <w:r>
        <w:rPr>
          <w:i/>
          <w:vertAlign w:val="superscript"/>
        </w:rPr>
        <w:footnoteReference w:id="1"/>
      </w:r>
      <w:r>
        <w:rPr>
          <w:i/>
        </w:rPr>
        <w:t xml:space="preserve">. Заполнить поля: «Дата проведения экзамена», «Код региона», «Код образовательной организации», «Номер и буква класса» (при наличии), «Код пункта проведения экзамена», «Номер аудитории». Поля «ФИО», данные документа, удостоверяющего личность, участники ГИА заполняют в соответствии с документом, удостоверяющим личность. Поля «Код региона», «Код образовательной организации», «Номер класса», «Код пункта проведения», «Номер аудитории» следует заполнять, начиная с первой позиции.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Во время экзамена на рабочем столе участника ГИА, помимо ЭМ, могут находиться: </w:t>
      </w:r>
    </w:p>
    <w:p w:rsidR="00746E75" w:rsidRDefault="00746E75" w:rsidP="00746E75">
      <w:pPr>
        <w:spacing w:after="1" w:line="249" w:lineRule="auto"/>
        <w:ind w:left="709" w:right="283" w:firstLine="0"/>
      </w:pPr>
      <w:proofErr w:type="spellStart"/>
      <w:r>
        <w:rPr>
          <w:i/>
        </w:rPr>
        <w:t>гелевая</w:t>
      </w:r>
      <w:proofErr w:type="spellEnd"/>
      <w:r>
        <w:rPr>
          <w:i/>
        </w:rPr>
        <w:t>, капиллярная ручка</w:t>
      </w:r>
      <w:r>
        <w:t xml:space="preserve"> </w:t>
      </w:r>
      <w:r>
        <w:rPr>
          <w:i/>
        </w:rPr>
        <w:t xml:space="preserve">с чернилами черного цвета; </w:t>
      </w:r>
    </w:p>
    <w:p w:rsidR="00746E75" w:rsidRDefault="00746E75" w:rsidP="00746E75">
      <w:pPr>
        <w:spacing w:after="1" w:line="249" w:lineRule="auto"/>
        <w:ind w:left="709" w:right="4218" w:firstLine="0"/>
      </w:pPr>
      <w:r>
        <w:rPr>
          <w:i/>
        </w:rPr>
        <w:t xml:space="preserve">документ, удостоверяющий личность; лекарства и питание (при необходимости);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дополнительные материалы, которые можно использовать на ГИА по отдельным </w:t>
      </w:r>
    </w:p>
    <w:p w:rsidR="00746E75" w:rsidRDefault="00746E75" w:rsidP="00746E75">
      <w:pPr>
        <w:spacing w:after="1" w:line="249" w:lineRule="auto"/>
        <w:ind w:left="-15" w:right="283" w:firstLine="0"/>
      </w:pPr>
      <w:r>
        <w:rPr>
          <w:i/>
        </w:rPr>
        <w:t xml:space="preserve">учебным предметам: </w:t>
      </w:r>
    </w:p>
    <w:p w:rsidR="00746E75" w:rsidRDefault="00746E75" w:rsidP="00746E75">
      <w:pPr>
        <w:spacing w:after="0" w:line="259" w:lineRule="auto"/>
        <w:ind w:left="709" w:right="0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0426" w:type="dxa"/>
        <w:tblInd w:w="-110" w:type="dxa"/>
        <w:tblCellMar>
          <w:top w:w="14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607"/>
        <w:gridCol w:w="2606"/>
        <w:gridCol w:w="2606"/>
        <w:gridCol w:w="2607"/>
      </w:tblGrid>
      <w:tr w:rsidR="00746E75" w:rsidTr="007344AC">
        <w:trPr>
          <w:trHeight w:val="619"/>
        </w:trPr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22"/>
              </w:rPr>
              <w:t xml:space="preserve">Учебный предмет 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Средства обучения и воспитания, которыми разрешено пользоваться на экзамене </w:t>
            </w:r>
          </w:p>
        </w:tc>
      </w:tr>
      <w:tr w:rsidR="00746E75" w:rsidTr="007344AC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6E75" w:rsidRDefault="00746E75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43" w:firstLine="0"/>
              <w:jc w:val="center"/>
            </w:pPr>
            <w:r>
              <w:rPr>
                <w:b/>
                <w:sz w:val="22"/>
              </w:rPr>
              <w:t xml:space="preserve">Форма ГИА </w:t>
            </w:r>
          </w:p>
        </w:tc>
      </w:tr>
      <w:tr w:rsidR="00746E75" w:rsidTr="007344A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  <w:sz w:val="22"/>
              </w:rPr>
              <w:t xml:space="preserve">ОГЭ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ГВЭ (письменная форма)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  <w:sz w:val="22"/>
              </w:rPr>
              <w:t xml:space="preserve">ГВЭ (устная форма) </w:t>
            </w:r>
          </w:p>
        </w:tc>
      </w:tr>
      <w:tr w:rsidR="00746E75" w:rsidTr="007344AC">
        <w:trPr>
          <w:trHeight w:val="51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орфографический словарь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орфографический и толковый словари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 используются </w:t>
            </w:r>
          </w:p>
        </w:tc>
      </w:tr>
      <w:tr w:rsidR="00746E75" w:rsidTr="007344AC">
        <w:trPr>
          <w:trHeight w:val="51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линейка, справочные материалы, содержащие основные формулы курса математики образовательной программы основного общего образования </w:t>
            </w:r>
          </w:p>
        </w:tc>
      </w:tr>
      <w:tr w:rsidR="00746E75" w:rsidTr="007344AC">
        <w:trPr>
          <w:trHeight w:val="203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Физика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линейка; непрограммируемый калькулятор; лабораторное оборудование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непрограммируемый калькулятор; линейка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36" w:firstLine="0"/>
              <w:jc w:val="left"/>
            </w:pPr>
            <w:r>
              <w:rPr>
                <w:sz w:val="22"/>
              </w:rPr>
              <w:t xml:space="preserve">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 </w:t>
            </w:r>
          </w:p>
        </w:tc>
      </w:tr>
    </w:tbl>
    <w:p w:rsidR="00746E75" w:rsidRDefault="00746E75" w:rsidP="00746E75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FBD8DB" wp14:editId="57BAF6AA">
                <wp:extent cx="1828800" cy="6097"/>
                <wp:effectExtent l="0" t="0" r="0" b="0"/>
                <wp:docPr id="171987" name="Group 171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7"/>
                          <a:chOff x="0" y="0"/>
                          <a:chExt cx="1828800" cy="6097"/>
                        </a:xfrm>
                      </wpg:grpSpPr>
                      <wps:wsp>
                        <wps:cNvPr id="182072" name="Shape 18207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638BA" id="Group 171987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">
                <v:shape id="Shape 182072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tbl>
      <w:tblPr>
        <w:tblStyle w:val="TableGrid"/>
        <w:tblW w:w="10426" w:type="dxa"/>
        <w:tblInd w:w="-110" w:type="dxa"/>
        <w:tblCellMar>
          <w:top w:w="10" w:type="dxa"/>
          <w:left w:w="106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099"/>
        <w:gridCol w:w="3993"/>
        <w:gridCol w:w="2231"/>
        <w:gridCol w:w="2103"/>
      </w:tblGrid>
      <w:tr w:rsidR="00746E75" w:rsidTr="007344AC">
        <w:trPr>
          <w:trHeight w:val="304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2" w:line="23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непрограммируемый калькулятор; лабораторное оборудование; </w:t>
            </w:r>
          </w:p>
          <w:p w:rsidR="00746E75" w:rsidRDefault="00746E75" w:rsidP="007344AC">
            <w:pPr>
              <w:spacing w:after="2" w:line="23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Периодическая система химических элементов Д.И. Менделеева; таблица растворимости </w:t>
            </w:r>
          </w:p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солей, кислот и оснований в воде; электрохимический ряд напряжений металлов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 </w:t>
            </w:r>
          </w:p>
        </w:tc>
      </w:tr>
      <w:tr w:rsidR="00746E75" w:rsidTr="007344AC">
        <w:trPr>
          <w:trHeight w:val="76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линейка; непрограммируемый калькулятор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линейка 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не используются  </w:t>
            </w:r>
          </w:p>
          <w:p w:rsidR="00746E75" w:rsidRDefault="00746E75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46E75" w:rsidTr="007344AC">
        <w:trPr>
          <w:trHeight w:val="127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орфографический словарь; полные тексты художественных произведений, а также сборники лирики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тексты художественных произведений, а также сборники лирики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160" w:line="259" w:lineRule="auto"/>
              <w:ind w:right="0" w:firstLine="0"/>
              <w:jc w:val="left"/>
            </w:pPr>
          </w:p>
        </w:tc>
      </w:tr>
      <w:tr w:rsidR="00746E75" w:rsidTr="007344AC">
        <w:trPr>
          <w:trHeight w:val="1272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линейка; непрограммируемый калькулятор; географические атласы для 7-9 классов 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непрограммируемый калькулятор; географические атласы для 7-9 классов </w:t>
            </w:r>
          </w:p>
        </w:tc>
      </w:tr>
      <w:tr w:rsidR="00746E75" w:rsidTr="007344AC">
        <w:trPr>
          <w:trHeight w:val="4565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Иностранные языки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2" w:line="237" w:lineRule="auto"/>
              <w:ind w:left="5" w:right="0" w:firstLine="0"/>
              <w:jc w:val="left"/>
            </w:pPr>
            <w:r>
              <w:rPr>
                <w:sz w:val="22"/>
              </w:rPr>
              <w:t xml:space="preserve">технические средства, обеспечивающие воспроизведение аудиозаписей, содержащихся на электронных </w:t>
            </w:r>
            <w:proofErr w:type="gramStart"/>
            <w:r>
              <w:rPr>
                <w:sz w:val="22"/>
              </w:rPr>
              <w:t>носителях,  для</w:t>
            </w:r>
            <w:proofErr w:type="gramEnd"/>
            <w:r>
              <w:rPr>
                <w:sz w:val="22"/>
              </w:rPr>
              <w:t xml:space="preserve"> выполнения заданий </w:t>
            </w:r>
          </w:p>
          <w:p w:rsidR="00746E75" w:rsidRDefault="00746E75" w:rsidP="007344AC">
            <w:pPr>
              <w:spacing w:after="0" w:line="239" w:lineRule="auto"/>
              <w:ind w:left="5" w:right="0" w:firstLine="0"/>
              <w:jc w:val="left"/>
            </w:pPr>
            <w:r>
              <w:rPr>
                <w:sz w:val="22"/>
              </w:rPr>
              <w:t>раздела «</w:t>
            </w:r>
            <w:proofErr w:type="spellStart"/>
            <w:r>
              <w:rPr>
                <w:sz w:val="22"/>
              </w:rPr>
              <w:t>Аудирование</w:t>
            </w:r>
            <w:proofErr w:type="spellEnd"/>
            <w:r>
              <w:rPr>
                <w:sz w:val="22"/>
              </w:rPr>
              <w:t xml:space="preserve">» КИМ ОГЭ; </w:t>
            </w:r>
          </w:p>
          <w:p w:rsidR="00746E75" w:rsidRDefault="00746E75" w:rsidP="007344AC">
            <w:pPr>
              <w:spacing w:after="2" w:line="237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компьютерная техника, не имеющая доступ к </w:t>
            </w:r>
            <w:proofErr w:type="spellStart"/>
            <w:r>
              <w:rPr>
                <w:sz w:val="22"/>
              </w:rPr>
              <w:t>информационнотелекоммуникационной</w:t>
            </w:r>
            <w:proofErr w:type="spellEnd"/>
            <w:r>
              <w:rPr>
                <w:sz w:val="22"/>
              </w:rPr>
              <w:t xml:space="preserve"> сети «Интернет»; </w:t>
            </w:r>
            <w:proofErr w:type="spellStart"/>
            <w:r>
              <w:rPr>
                <w:sz w:val="22"/>
              </w:rPr>
              <w:t>аудиогарнитура</w:t>
            </w:r>
            <w:proofErr w:type="spellEnd"/>
            <w:r>
              <w:rPr>
                <w:sz w:val="22"/>
              </w:rPr>
              <w:t xml:space="preserve"> для выполнения заданий раздела «Говорение» </w:t>
            </w:r>
          </w:p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КИМ ОГЭ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 используются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двуязычный словарь </w:t>
            </w:r>
          </w:p>
        </w:tc>
      </w:tr>
      <w:tr w:rsidR="00746E75" w:rsidTr="007344AC">
        <w:trPr>
          <w:trHeight w:val="518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Информатика и ИКТ </w:t>
            </w:r>
          </w:p>
        </w:tc>
        <w:tc>
          <w:tcPr>
            <w:tcW w:w="7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компьютерная техника, не имеющая доступ к </w:t>
            </w:r>
            <w:proofErr w:type="spellStart"/>
            <w:r>
              <w:rPr>
                <w:sz w:val="22"/>
              </w:rPr>
              <w:t>информационнотелекоммуникационной</w:t>
            </w:r>
            <w:proofErr w:type="spellEnd"/>
            <w:r>
              <w:rPr>
                <w:sz w:val="22"/>
              </w:rPr>
              <w:t xml:space="preserve"> сети «Интернет» </w:t>
            </w:r>
          </w:p>
        </w:tc>
      </w:tr>
      <w:tr w:rsidR="00746E75" w:rsidTr="007344AC">
        <w:trPr>
          <w:trHeight w:val="514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 xml:space="preserve">История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75" w:rsidRDefault="00746E75" w:rsidP="007344A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не используются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75" w:rsidRDefault="00746E75" w:rsidP="007344AC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атласы по истории России для 6-9 классов  </w:t>
            </w:r>
          </w:p>
        </w:tc>
      </w:tr>
    </w:tbl>
    <w:p w:rsidR="00746E75" w:rsidRDefault="00746E75" w:rsidP="00746E75">
      <w:pPr>
        <w:spacing w:after="0" w:line="259" w:lineRule="auto"/>
        <w:ind w:left="709" w:right="0" w:firstLine="0"/>
        <w:jc w:val="left"/>
      </w:pPr>
      <w:r>
        <w:rPr>
          <w:b/>
          <w:i/>
        </w:rPr>
        <w:t xml:space="preserve"> </w:t>
      </w:r>
    </w:p>
    <w:p w:rsidR="00746E75" w:rsidRDefault="00746E75" w:rsidP="00746E75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746E75" w:rsidRDefault="00746E75" w:rsidP="00746E75">
      <w:pPr>
        <w:spacing w:after="16" w:line="249" w:lineRule="auto"/>
        <w:ind w:left="-5" w:right="283" w:hanging="10"/>
      </w:pPr>
      <w:r>
        <w:rPr>
          <w:b/>
        </w:rPr>
        <w:t xml:space="preserve">Инструкция для участников ГИА </w:t>
      </w:r>
    </w:p>
    <w:p w:rsidR="00746E75" w:rsidRDefault="00746E75" w:rsidP="00746E75">
      <w:pPr>
        <w:spacing w:after="0" w:line="259" w:lineRule="auto"/>
        <w:ind w:left="709" w:right="0" w:firstLine="0"/>
        <w:jc w:val="left"/>
      </w:pPr>
      <w:r>
        <w:rPr>
          <w:b/>
        </w:rPr>
        <w:t xml:space="preserve"> </w:t>
      </w:r>
    </w:p>
    <w:p w:rsidR="00746E75" w:rsidRDefault="00746E75" w:rsidP="00746E75">
      <w:pPr>
        <w:spacing w:after="0" w:line="259" w:lineRule="auto"/>
        <w:ind w:right="294" w:firstLine="0"/>
        <w:jc w:val="center"/>
      </w:pPr>
      <w:r>
        <w:rPr>
          <w:i/>
        </w:rPr>
        <w:t xml:space="preserve">Первая часть инструктажа (начало проведения с 9.50 по местному времени):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Уважаемые участники экзамена! Сегодня вы проходите государственную итоговую аттестацию по </w:t>
      </w:r>
      <w:r>
        <w:rPr>
          <w:b/>
          <w:u w:val="single" w:color="000000"/>
        </w:rPr>
        <w:t>__________</w:t>
      </w:r>
      <w:proofErr w:type="gramStart"/>
      <w:r>
        <w:rPr>
          <w:b/>
          <w:u w:val="single" w:color="000000"/>
        </w:rPr>
        <w:t>_</w:t>
      </w:r>
      <w:r>
        <w:t>(</w:t>
      </w:r>
      <w:proofErr w:type="gramEnd"/>
      <w:r>
        <w:rPr>
          <w:i/>
        </w:rPr>
        <w:t>назовите соответствующий учебный предмет)</w:t>
      </w:r>
      <w:r>
        <w:rPr>
          <w:b/>
        </w:rPr>
        <w:t xml:space="preserve">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Все задания составлены на основе школьной программы, поэтому каждый из вас может успешно сдать экзамен.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Вместе с тем напоминаем, что в целях предупреждения нарушений порядка проведения ГИА в аудиториях ППЭ ведется видеонаблюдение</w:t>
      </w:r>
      <w:r>
        <w:rPr>
          <w:b/>
          <w:vertAlign w:val="superscript"/>
        </w:rPr>
        <w:footnoteReference w:id="2"/>
      </w:r>
      <w:r>
        <w:rPr>
          <w:b/>
        </w:rPr>
        <w:t xml:space="preserve">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Во время проведения экзамена вам необходимо соблюдать порядок проведения ГИА. 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В день проведения экзамена запрещается: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 выносить из аудиторий и ППЭ черновики, экзаменационные материалы на бумажном или электронных носителях, фотографировать экзаменационные материалы; пользоваться справочными материалами, кроме тех, которые указаны в тексте </w:t>
      </w:r>
    </w:p>
    <w:p w:rsidR="00746E75" w:rsidRDefault="00746E75" w:rsidP="00746E75">
      <w:pPr>
        <w:spacing w:after="1" w:line="239" w:lineRule="auto"/>
        <w:ind w:left="704" w:right="607" w:hanging="719"/>
        <w:jc w:val="left"/>
      </w:pPr>
      <w:r>
        <w:rPr>
          <w:b/>
        </w:rPr>
        <w:t xml:space="preserve">контрольных измерительных материалов (КИМ); переписывать задания из КИМ в черновики (можно делать пометки в КИМ); перемещаться по ППЭ во время экзамена без сопровождения организатора. </w:t>
      </w:r>
    </w:p>
    <w:p w:rsidR="00746E75" w:rsidRDefault="00746E75" w:rsidP="00746E75">
      <w:pPr>
        <w:spacing w:after="16" w:line="249" w:lineRule="auto"/>
        <w:ind w:left="719" w:right="3278" w:hanging="10"/>
      </w:pPr>
      <w:r>
        <w:rPr>
          <w:b/>
        </w:rPr>
        <w:t xml:space="preserve">Во время проведения экзамена запрещается: выносить из аудиторий письменные принадлежности;  </w:t>
      </w:r>
    </w:p>
    <w:p w:rsidR="00746E75" w:rsidRDefault="00746E75" w:rsidP="00746E75">
      <w:pPr>
        <w:tabs>
          <w:tab w:val="center" w:pos="1605"/>
          <w:tab w:val="center" w:pos="3757"/>
          <w:tab w:val="center" w:pos="5834"/>
          <w:tab w:val="center" w:pos="7430"/>
          <w:tab w:val="center" w:pos="8994"/>
          <w:tab w:val="center" w:pos="10130"/>
        </w:tabs>
        <w:spacing w:after="16"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разговаривать, </w:t>
      </w:r>
      <w:r>
        <w:rPr>
          <w:b/>
        </w:rPr>
        <w:tab/>
        <w:t xml:space="preserve">пересаживаться, </w:t>
      </w:r>
      <w:r>
        <w:rPr>
          <w:b/>
        </w:rPr>
        <w:tab/>
        <w:t xml:space="preserve">обмениваться </w:t>
      </w:r>
      <w:r>
        <w:rPr>
          <w:b/>
        </w:rPr>
        <w:tab/>
        <w:t xml:space="preserve">любыми </w:t>
      </w:r>
      <w:r>
        <w:rPr>
          <w:b/>
        </w:rPr>
        <w:tab/>
        <w:t xml:space="preserve">материалами </w:t>
      </w:r>
      <w:r>
        <w:rPr>
          <w:b/>
        </w:rPr>
        <w:tab/>
        <w:t xml:space="preserve">и </w:t>
      </w:r>
    </w:p>
    <w:p w:rsidR="00746E75" w:rsidRDefault="00746E75" w:rsidP="00746E75">
      <w:pPr>
        <w:spacing w:after="16" w:line="249" w:lineRule="auto"/>
        <w:ind w:left="-5" w:right="283" w:hanging="10"/>
      </w:pPr>
      <w:r>
        <w:rPr>
          <w:b/>
        </w:rPr>
        <w:t xml:space="preserve">предметами.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В случае нарушения порядка проведения ГИА вы будете удалены с экзамена.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В случае нарушения порядка</w:t>
      </w:r>
      <w:r>
        <w:t xml:space="preserve"> </w:t>
      </w:r>
      <w:r>
        <w:rPr>
          <w:b/>
        </w:rPr>
        <w:t xml:space="preserve"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Ознакомиться с результатами ГИА вы сможете в своей школе или в местах, в которых вы были зарегистрированы на сдачу ГИА.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>Плановая дата ознакомления с результатами: _</w:t>
      </w:r>
      <w:r>
        <w:rPr>
          <w:b/>
          <w:u w:val="single" w:color="000000"/>
        </w:rPr>
        <w:t>__________</w:t>
      </w:r>
      <w:proofErr w:type="gramStart"/>
      <w:r>
        <w:rPr>
          <w:b/>
          <w:u w:val="single" w:color="000000"/>
        </w:rPr>
        <w:t>_</w:t>
      </w:r>
      <w:r>
        <w:rPr>
          <w:b/>
          <w:i/>
        </w:rPr>
        <w:t>(</w:t>
      </w:r>
      <w:proofErr w:type="gramEnd"/>
      <w:r>
        <w:rPr>
          <w:i/>
        </w:rPr>
        <w:t xml:space="preserve">назвать дату).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lastRenderedPageBreak/>
        <w:t xml:space="preserve">После получения результатов ГИА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ГИА.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Апелляцию вы можете подать в своей школе или в месте, где вы были зарегистрированы на сдачу ГИА, а также непосредственно в конфликтную комиссию.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работы, не</w:t>
      </w:r>
      <w:r>
        <w:t xml:space="preserve"> </w:t>
      </w:r>
      <w:r>
        <w:rPr>
          <w:b/>
        </w:rPr>
        <w:t xml:space="preserve">рассматривается.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Обращаем ваше внимание, что во время экзамена на вашем рабочем столе, помимо экзаменационных материалов, могут находиться только: </w:t>
      </w:r>
    </w:p>
    <w:p w:rsidR="00746E75" w:rsidRDefault="00746E75" w:rsidP="00746E75">
      <w:pPr>
        <w:spacing w:after="353" w:line="249" w:lineRule="auto"/>
        <w:ind w:left="719" w:right="1805" w:hanging="10"/>
      </w:pPr>
      <w:proofErr w:type="spellStart"/>
      <w:r>
        <w:rPr>
          <w:b/>
        </w:rPr>
        <w:t>гелевая</w:t>
      </w:r>
      <w:proofErr w:type="spellEnd"/>
      <w:r>
        <w:rPr>
          <w:b/>
        </w:rPr>
        <w:t xml:space="preserve">, капиллярная ручка с чернилами черного цвета; документ, удостоверяющий личность; </w:t>
      </w:r>
    </w:p>
    <w:p w:rsidR="00746E75" w:rsidRDefault="00746E75" w:rsidP="00746E75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95BEEF" wp14:editId="1DCAB53C">
                <wp:extent cx="1828800" cy="6096"/>
                <wp:effectExtent l="0" t="0" r="0" b="0"/>
                <wp:docPr id="169159" name="Group 169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96"/>
                          <a:chOff x="0" y="0"/>
                          <a:chExt cx="1828800" cy="6096"/>
                        </a:xfrm>
                      </wpg:grpSpPr>
                      <wps:wsp>
                        <wps:cNvPr id="182074" name="Shape 182074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D2226" id="Group 169159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">
                <v:shape id="Shape 182074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b/>
        </w:rPr>
        <w:t xml:space="preserve">черновики </w:t>
      </w:r>
      <w:r>
        <w:rPr>
          <w:i/>
        </w:rPr>
        <w:t xml:space="preserve">(в случае проведения ГИА по иностранным языкам (раздел «Говорение») </w:t>
      </w:r>
    </w:p>
    <w:p w:rsidR="00746E75" w:rsidRDefault="00746E75" w:rsidP="00746E75">
      <w:pPr>
        <w:spacing w:after="16" w:line="249" w:lineRule="auto"/>
        <w:ind w:left="694" w:right="4742" w:hanging="709"/>
      </w:pPr>
      <w:r>
        <w:rPr>
          <w:i/>
        </w:rPr>
        <w:t>черновики не выдаются)</w:t>
      </w:r>
      <w:r>
        <w:rPr>
          <w:b/>
        </w:rPr>
        <w:t xml:space="preserve">; лекарства и питание (при необходимости);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дополнительные материалы, которые можно использовать на ГИА по </w:t>
      </w:r>
    </w:p>
    <w:p w:rsidR="00746E75" w:rsidRDefault="00746E75" w:rsidP="00746E75">
      <w:pPr>
        <w:spacing w:after="16" w:line="249" w:lineRule="auto"/>
        <w:ind w:left="-5" w:right="283" w:hanging="10"/>
      </w:pPr>
      <w:r>
        <w:rPr>
          <w:b/>
        </w:rPr>
        <w:t>отдельным учебным предметам</w:t>
      </w:r>
      <w:r>
        <w:rPr>
          <w:b/>
          <w:i/>
        </w:rPr>
        <w:t>.</w:t>
      </w:r>
      <w:r>
        <w:rPr>
          <w:b/>
        </w:rPr>
        <w:t xml:space="preserve">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Вторая часть инструктажа (начало проведения не ранее 10.00 по местному времени).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>Организатор обращает внимание участников ГИА на доставочный (-</w:t>
      </w:r>
      <w:proofErr w:type="spellStart"/>
      <w:r>
        <w:rPr>
          <w:i/>
        </w:rPr>
        <w:t>ые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спецпакет</w:t>
      </w:r>
      <w:proofErr w:type="spellEnd"/>
      <w:r>
        <w:rPr>
          <w:i/>
        </w:rPr>
        <w:t xml:space="preserve"> (-ы) с ЭМ.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Экзаменационные материалы в аудиторию поступили в доставочном </w:t>
      </w:r>
      <w:proofErr w:type="spellStart"/>
      <w:r>
        <w:rPr>
          <w:b/>
        </w:rPr>
        <w:t>спецпакете</w:t>
      </w:r>
      <w:proofErr w:type="spellEnd"/>
      <w:r>
        <w:rPr>
          <w:b/>
        </w:rPr>
        <w:t xml:space="preserve">. Упаковка </w:t>
      </w:r>
      <w:proofErr w:type="spellStart"/>
      <w:r>
        <w:rPr>
          <w:b/>
        </w:rPr>
        <w:t>спецпакета</w:t>
      </w:r>
      <w:proofErr w:type="spellEnd"/>
      <w:r>
        <w:rPr>
          <w:b/>
        </w:rPr>
        <w:t xml:space="preserve"> не нарушена.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Продемонстрировать </w:t>
      </w:r>
      <w:proofErr w:type="spellStart"/>
      <w:r>
        <w:rPr>
          <w:i/>
        </w:rPr>
        <w:t>спецпакет</w:t>
      </w:r>
      <w:proofErr w:type="spellEnd"/>
      <w:r>
        <w:rPr>
          <w:i/>
        </w:rPr>
        <w:t xml:space="preserve"> и вскрыть его не ранее 10.00 по местному времени, используя ножницы.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В </w:t>
      </w:r>
      <w:proofErr w:type="spellStart"/>
      <w:r>
        <w:rPr>
          <w:b/>
        </w:rPr>
        <w:t>спецпакете</w:t>
      </w:r>
      <w:proofErr w:type="spellEnd"/>
      <w:r>
        <w:rPr>
          <w:b/>
        </w:rPr>
        <w:t xml:space="preserve"> находятся индивидуальные комплекты с экзаменационными материалами, которые сейчас будут вам выданы.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(Организатор раздает участникам ИК в произвольном порядке).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Проверьте целостность своего индивидуального комплекта. Осторожно вскройте пакет, отрывая клапан (справа налево).</w:t>
      </w:r>
      <w:r>
        <w:rPr>
          <w:i/>
        </w:rPr>
        <w:t xml:space="preserve">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(Организатор показывает, как открывать пакет).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До начала работы с бланками ОГЭ проверьте комплектацию выданных экзаменационных материалов. В индивидуальном комплекте находятся: </w:t>
      </w:r>
    </w:p>
    <w:p w:rsidR="00746E75" w:rsidRDefault="00746E75" w:rsidP="00746E75">
      <w:pPr>
        <w:spacing w:after="1" w:line="239" w:lineRule="auto"/>
        <w:ind w:left="709" w:right="2490" w:firstLine="0"/>
        <w:jc w:val="left"/>
      </w:pPr>
      <w:r>
        <w:rPr>
          <w:b/>
        </w:rPr>
        <w:t>лист (бланк) ответов № 1 на задания с кратким ответом; лист (бланк) ответов № 2 на задания с развернутым ответом;</w:t>
      </w:r>
      <w:r>
        <w:rPr>
          <w:i/>
        </w:rPr>
        <w:t xml:space="preserve"> </w:t>
      </w:r>
      <w:r>
        <w:rPr>
          <w:b/>
        </w:rPr>
        <w:t xml:space="preserve">КИМ.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Внимательно просмотрите текст КИМ, проверьте наличие полиграфических дефектов, количество страниц КИМ. 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В случае если вы обнаружили несовпадения, обратитесь к нам.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Сделать паузу для проверки участниками комплектации ИК.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lastRenderedPageBreak/>
        <w:t xml:space="preserve">При обнаружении нарушения комплектации, типографских дефектов заменить полностью индивидуальный комплект на новый.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Приступаем к заполнению листа (бланка) ответов № 1 на задания с кратким ответом.</w:t>
      </w:r>
      <w:r>
        <w:rPr>
          <w:i/>
        </w:rPr>
        <w:t xml:space="preserve">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  <w:r>
        <w:rPr>
          <w:b/>
          <w:i/>
        </w:rPr>
        <w:t xml:space="preserve">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>
        <w:rPr>
          <w:b/>
        </w:rPr>
        <w:t>гелевой</w:t>
      </w:r>
      <w:proofErr w:type="spellEnd"/>
      <w:r>
        <w:rPr>
          <w:b/>
        </w:rPr>
        <w:t>, капиллярной ручкой</w:t>
      </w:r>
      <w:r>
        <w:t xml:space="preserve"> </w:t>
      </w:r>
      <w:r>
        <w:rPr>
          <w:b/>
        </w:rPr>
        <w:t>с чернилами черного цвета. При отсутствии такой ручки обратитесь к нам, так как бланки, заполненные иной ручкой, не обрабатываются и не проверяются.</w:t>
      </w:r>
      <w:r>
        <w:rPr>
          <w:i/>
        </w:rPr>
        <w:t xml:space="preserve"> 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Обратите внимание участников на доску.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«Код пункта проведения ГИА», «Номер аудитории». При заполнении поля «Код образовательной организации» обратитесь к нам, поле «Класс» заполняйте самостоятельно.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Заполните сведения о себе: фамилия, имя, отчество (при наличии), данные документа, удостоверяющего личность. 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Сделать паузу для заполнения участниками регистрационных полей листов (бланков) ответов № 1.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Поставьте вашу подпись строго внутри окошка «Подпись участника ГИА».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В случае если участник экзамена отказывается ставить личную подпись в поле «Подпись участника ГИА», организатор в аудитории ставит свою подпись в поле участника экзамена.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Организаторы проверяют правильность заполнения регистрационных полей на всех листах (бланках) ответов № 1 каждого участника экзамена и соответствие данных участника экзамена в документе, удостоверяющем личность, и в листе (бланке) ответов № 1 с кратким ответом.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Напоминаем основные правила по заполнению бланков ответов.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Вы можете заменить ошибочный ответ.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Обращаем ваше внимание, что на листах (бланках) ответов № 1 на задания с кратким ответом запрещается делать какие-либо записи и пометки, не относящиеся к ответам на задания. Вы можете делать пометки </w:t>
      </w:r>
      <w:proofErr w:type="gramStart"/>
      <w:r>
        <w:rPr>
          <w:b/>
        </w:rPr>
        <w:t>в  черновиках</w:t>
      </w:r>
      <w:proofErr w:type="gramEnd"/>
      <w:r>
        <w:rPr>
          <w:b/>
        </w:rPr>
        <w:t xml:space="preserve"> и </w:t>
      </w:r>
      <w:r>
        <w:rPr>
          <w:b/>
        </w:rPr>
        <w:lastRenderedPageBreak/>
        <w:t xml:space="preserve">КИМ. Также обращаем ваше внимание на то, что ответы, записанные </w:t>
      </w:r>
      <w:proofErr w:type="gramStart"/>
      <w:r>
        <w:rPr>
          <w:b/>
        </w:rPr>
        <w:t>в  черновиках</w:t>
      </w:r>
      <w:proofErr w:type="gramEnd"/>
      <w:r>
        <w:rPr>
          <w:b/>
        </w:rPr>
        <w:t xml:space="preserve"> и КИМ, не проверяются.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 </w:t>
      </w:r>
      <w:proofErr w:type="gramStart"/>
      <w:r>
        <w:rPr>
          <w:b/>
        </w:rPr>
        <w:t>и  черновики</w:t>
      </w:r>
      <w:proofErr w:type="gramEnd"/>
      <w:r>
        <w:rPr>
          <w:b/>
        </w:rPr>
        <w:t xml:space="preserve"> </w:t>
      </w:r>
      <w:r>
        <w:rPr>
          <w:b/>
          <w:u w:val="single" w:color="000000"/>
        </w:rPr>
        <w:t>на своем рабочем столе</w:t>
      </w:r>
      <w:r>
        <w:rPr>
          <w:b/>
        </w:rPr>
        <w:t xml:space="preserve">. Организатор проверит комплектность оставленных вами экзаменационных материалов, после чего вы сможете выйти из аудитории. На территории пункта вас будет сопровождать организатор.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В случае плохого самочувствия незамедлительно обращайтесь к нам. В ППЭ присутствует медицинский работник. Напоминаем, что по состоянию здоровья вы можете досрочно завершить экзамен и прийти на пересдачу.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 заданиям КИМ и сами задания. 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Начало выполнения экзаменационной работы: </w:t>
      </w:r>
      <w:r>
        <w:rPr>
          <w:i/>
        </w:rPr>
        <w:t>(объявить время начала)</w:t>
      </w:r>
      <w:r>
        <w:rPr>
          <w:b/>
        </w:rPr>
        <w:t xml:space="preserve">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Окончание выполнения экзаменационной работы: </w:t>
      </w:r>
      <w:r>
        <w:rPr>
          <w:i/>
        </w:rPr>
        <w:t>(указать время)</w:t>
      </w:r>
      <w:r>
        <w:rPr>
          <w:b/>
        </w:rPr>
        <w:t xml:space="preserve">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Запишите на доске время начала и окончания выполнения экзаменационной работы.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Время, отведенное на инструктаж и заполнение регистрационных полей листов (бланков) ответов, в общее время выполнения экзаменационной работы не включается.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Не забывайте переносить ответы </w:t>
      </w:r>
      <w:proofErr w:type="gramStart"/>
      <w:r>
        <w:rPr>
          <w:b/>
        </w:rPr>
        <w:t>из  черновиков</w:t>
      </w:r>
      <w:proofErr w:type="gramEnd"/>
      <w:r>
        <w:rPr>
          <w:b/>
        </w:rPr>
        <w:t xml:space="preserve"> и КИМ в бланки ответов </w:t>
      </w:r>
      <w:proofErr w:type="spellStart"/>
      <w:r>
        <w:rPr>
          <w:b/>
        </w:rPr>
        <w:t>гелевой</w:t>
      </w:r>
      <w:proofErr w:type="spellEnd"/>
      <w:r>
        <w:rPr>
          <w:b/>
        </w:rPr>
        <w:t>, капиллярной ручкой</w:t>
      </w:r>
      <w:r>
        <w:t xml:space="preserve"> </w:t>
      </w:r>
      <w:r>
        <w:rPr>
          <w:b/>
        </w:rPr>
        <w:t xml:space="preserve">с чернилами черного цвета.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Вы можете приступать к выполнению заданий. Желаем удачи!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За 30 минут до окончания выполнения экзаменационной работы необходимо объявить: </w:t>
      </w:r>
    </w:p>
    <w:p w:rsidR="00746E75" w:rsidRDefault="00746E75" w:rsidP="00746E75">
      <w:pPr>
        <w:spacing w:after="12" w:line="249" w:lineRule="auto"/>
        <w:ind w:left="16" w:right="541" w:hanging="10"/>
        <w:jc w:val="center"/>
      </w:pPr>
      <w:r>
        <w:rPr>
          <w:b/>
        </w:rPr>
        <w:t xml:space="preserve">До окончания выполнения экзаменационной работы осталось 30 минут. 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Не забывайте переносить ответы из КИМ и черновиков в листы (бланки) ответов</w:t>
      </w:r>
      <w:r>
        <w:t xml:space="preserve"> </w:t>
      </w:r>
      <w:r>
        <w:rPr>
          <w:b/>
        </w:rPr>
        <w:t>№ 1 и № 2</w:t>
      </w:r>
      <w:r>
        <w:t xml:space="preserve"> </w:t>
      </w:r>
      <w:proofErr w:type="spellStart"/>
      <w:r>
        <w:rPr>
          <w:b/>
        </w:rPr>
        <w:t>гелевой</w:t>
      </w:r>
      <w:proofErr w:type="spellEnd"/>
      <w:r>
        <w:rPr>
          <w:b/>
        </w:rPr>
        <w:t>, капиллярной ручкой</w:t>
      </w:r>
      <w:r>
        <w:t xml:space="preserve"> </w:t>
      </w:r>
      <w:r>
        <w:rPr>
          <w:b/>
        </w:rPr>
        <w:t xml:space="preserve">с чернилами черного цвета. </w:t>
      </w:r>
    </w:p>
    <w:p w:rsidR="00746E75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За 5 минут до окончания выполнения экзаменационной работы необходимо объявить: </w:t>
      </w:r>
    </w:p>
    <w:p w:rsidR="00746E75" w:rsidRDefault="00746E75" w:rsidP="00746E75">
      <w:pPr>
        <w:spacing w:after="16" w:line="249" w:lineRule="auto"/>
        <w:ind w:left="719" w:right="283" w:hanging="10"/>
      </w:pPr>
      <w:r>
        <w:rPr>
          <w:b/>
        </w:rPr>
        <w:t xml:space="preserve">До окончания выполнения экзаменационной работы осталось 5 минут.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 xml:space="preserve">Проверьте, все ли ответы вы перенесли из КИМ </w:t>
      </w:r>
      <w:proofErr w:type="gramStart"/>
      <w:r>
        <w:rPr>
          <w:b/>
        </w:rPr>
        <w:t>и  черновиков</w:t>
      </w:r>
      <w:proofErr w:type="gramEnd"/>
      <w:r>
        <w:rPr>
          <w:b/>
        </w:rPr>
        <w:t xml:space="preserve"> в листы (бланки) ответов.</w:t>
      </w:r>
      <w:r>
        <w:rPr>
          <w:i/>
        </w:rPr>
        <w:t xml:space="preserve"> </w:t>
      </w:r>
    </w:p>
    <w:p w:rsidR="00746E75" w:rsidRDefault="00746E75" w:rsidP="00746E75">
      <w:pPr>
        <w:spacing w:after="1" w:line="249" w:lineRule="auto"/>
        <w:ind w:left="709" w:right="283" w:firstLine="0"/>
      </w:pPr>
      <w:r>
        <w:rPr>
          <w:i/>
        </w:rPr>
        <w:t xml:space="preserve">По окончании выполнения экзаменационной работы объявить: </w:t>
      </w:r>
    </w:p>
    <w:p w:rsidR="00746E75" w:rsidRDefault="00746E75" w:rsidP="00746E75">
      <w:pPr>
        <w:spacing w:after="16" w:line="249" w:lineRule="auto"/>
        <w:ind w:left="-15" w:right="283" w:firstLine="709"/>
      </w:pPr>
      <w:r>
        <w:rPr>
          <w:b/>
        </w:rPr>
        <w:t>Выполнение экзаменационной работы окончено. Вложите КИМ в конверт индивидуального комплекта. Остальные экзаменационные материалы положите на край стола. Мы пройдем и соберем ваши экзаменационные материалы.</w:t>
      </w:r>
      <w:r>
        <w:rPr>
          <w:i/>
        </w:rPr>
        <w:t xml:space="preserve"> </w:t>
      </w:r>
    </w:p>
    <w:p w:rsidR="004B6447" w:rsidRDefault="00746E75" w:rsidP="00746E75">
      <w:pPr>
        <w:spacing w:after="1" w:line="249" w:lineRule="auto"/>
        <w:ind w:left="-15" w:right="283" w:firstLine="699"/>
      </w:pPr>
      <w:r>
        <w:rPr>
          <w:i/>
        </w:rPr>
        <w:t xml:space="preserve">Организаторы осуществляют сбор экзаменационных материалов с рабочих мест участников ГИА в организованном порядке. </w:t>
      </w:r>
      <w:r>
        <w:t xml:space="preserve"> </w:t>
      </w:r>
      <w:bookmarkStart w:id="0" w:name="_GoBack"/>
      <w:bookmarkEnd w:id="0"/>
    </w:p>
    <w:sectPr w:rsidR="004B6447" w:rsidSect="00746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62" w:rsidRDefault="00851E62" w:rsidP="00746E75">
      <w:pPr>
        <w:spacing w:after="0" w:line="240" w:lineRule="auto"/>
      </w:pPr>
      <w:r>
        <w:separator/>
      </w:r>
    </w:p>
  </w:endnote>
  <w:endnote w:type="continuationSeparator" w:id="0">
    <w:p w:rsidR="00851E62" w:rsidRDefault="00851E62" w:rsidP="0074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62" w:rsidRDefault="00851E62" w:rsidP="00746E75">
      <w:pPr>
        <w:spacing w:after="0" w:line="240" w:lineRule="auto"/>
      </w:pPr>
      <w:r>
        <w:separator/>
      </w:r>
    </w:p>
  </w:footnote>
  <w:footnote w:type="continuationSeparator" w:id="0">
    <w:p w:rsidR="00851E62" w:rsidRDefault="00851E62" w:rsidP="00746E75">
      <w:pPr>
        <w:spacing w:after="0" w:line="240" w:lineRule="auto"/>
      </w:pPr>
      <w:r>
        <w:continuationSeparator/>
      </w:r>
    </w:p>
  </w:footnote>
  <w:footnote w:id="1">
    <w:p w:rsidR="00746E75" w:rsidRDefault="00746E75" w:rsidP="00746E75">
      <w:pPr>
        <w:pStyle w:val="footnotedescription"/>
        <w:spacing w:line="262" w:lineRule="auto"/>
        <w:ind w:firstLine="566"/>
      </w:pPr>
      <w:r>
        <w:rPr>
          <w:rStyle w:val="footnotemark"/>
        </w:rPr>
        <w:footnoteRef/>
      </w:r>
      <w:r>
        <w:t xml:space="preserve"> </w:t>
      </w:r>
      <w:r>
        <w:rPr>
          <w:sz w:val="22"/>
        </w:rPr>
        <w:t xml:space="preserve">Оформление на доске регистрационных полей бланка регистрации участника ГИА может быть произведено за день до проведения экзамена. </w:t>
      </w:r>
    </w:p>
  </w:footnote>
  <w:footnote w:id="2">
    <w:p w:rsidR="00746E75" w:rsidRDefault="00746E75" w:rsidP="00746E75">
      <w:pPr>
        <w:pStyle w:val="footnotedescription"/>
        <w:spacing w:line="259" w:lineRule="auto"/>
        <w:ind w:left="710" w:firstLine="0"/>
        <w:jc w:val="left"/>
      </w:pPr>
      <w:r>
        <w:rPr>
          <w:rStyle w:val="footnotemark"/>
        </w:rPr>
        <w:footnoteRef/>
      </w:r>
      <w:r>
        <w:t xml:space="preserve"> Читается в случае принятия ОИВ соответствующего решения.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75"/>
    <w:rsid w:val="004B6447"/>
    <w:rsid w:val="00746E75"/>
    <w:rsid w:val="008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947A4-55FB-4677-A657-3AA2A2FD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75"/>
    <w:pPr>
      <w:spacing w:after="4" w:line="248" w:lineRule="auto"/>
      <w:ind w:right="298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46E75"/>
    <w:pPr>
      <w:keepNext/>
      <w:keepLines/>
      <w:spacing w:after="16" w:line="249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6E75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746E75"/>
    <w:pPr>
      <w:spacing w:after="0" w:line="253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746E7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746E7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46E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2022-05-05T06:20:00Z</dcterms:created>
  <dcterms:modified xsi:type="dcterms:W3CDTF">2022-05-05T06:20:00Z</dcterms:modified>
</cp:coreProperties>
</file>